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 w:rsidR="00A74312" w:rsidRPr="0052692C">
        <w:rPr>
          <w:color w:val="000000"/>
        </w:rPr>
        <w:t>Деятельность образовательной организации по привлечению пожертвований от юридических и (или) физических лиц урегулирована общими нормами Гражданского кодекса Российской Федерации, а также нормами Федерального закона от 11 августа 1995 г. № 135-ФЗ "О благотворительной деятельности и благотворительных организациях".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Пожертвованием признается дарение вещи или права в общеполезных целях.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На принятие пожертвования не требуется чьего-либо разрешения или согласия.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Пожертвование имущества может быть обусловлено жертвователем использованием этого имущества п</w:t>
      </w:r>
      <w:bookmarkStart w:id="0" w:name="_GoBack"/>
      <w:bookmarkEnd w:id="0"/>
      <w:r w:rsidR="00A74312" w:rsidRPr="0052692C">
        <w:rPr>
          <w:color w:val="000000"/>
        </w:rPr>
        <w:t>о определенному назначению. При отсутствии такого условия пожертвованное имущество используется одаряемым в соответствии с назначением имущества.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Образовательная организация, принимающая пожертвование, для использования которого установлено определенное назначение, ведет обособленный учет всех операций по использованию пожертвованного имущества.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Граждане (физические лица) и юридические лица вправе беспрепятственно осуществлять благотворительную деятельность на основе добровольности и свободы выбора ее целей.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Под благотворительной деятельностью понимается добровольная деятельность граждан и юридических лиц по бескорыстной (безвозмездной или на льготных условиях) передаче гражданам или юридическим лицам имущества, в том числе денежных средств, бескорыстному выполнению работ, предоставлению услуг, оказанию иной поддержки.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 xml:space="preserve">Физические и (или) юридические лица вправе внести добровольные пожертвования и целевые взносы в виде денежных средств на расчётный счёт Учреждения. На привлечённые денежные средства составляется смета расходов, приобретаются оборудование, пособия для воспитательно-образовательного процесса и оздоровления воспитанников Учреждения, материалы для выполнения ремонтных работ в учреждении, которые ставятся на баланс. Добровольные пожертвования и целевые взносы в виде оборудования, материалов для образовательного процесса и ремонта Учреждения передаются в соответствии с актом приёма-передачи и ставятся на баланс Учреждения. </w:t>
      </w:r>
      <w:r w:rsidRPr="0052692C">
        <w:rPr>
          <w:color w:val="000000"/>
        </w:rPr>
        <w:tab/>
      </w:r>
      <w:r w:rsidR="00A74312" w:rsidRPr="0052692C">
        <w:rPr>
          <w:color w:val="000000"/>
        </w:rPr>
        <w:t>Один раз в год на общем родительском собрании руководитель отчитывается перед родителями (законными представителями) о расходовании внебюджетных средств за текущий год. 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Добровольные пожертвования, целевые взносы - это платежи, имеющие денежное, либо натуральное выражение, сделанные физическими, в том числе родителями (законными представителями), и юридическими лицами исключительно по доброй воле в Учреждение, которые не являются платой за оказание основных и дополнительных (платных) образовательных услуг.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Привлечение дополнительных источников финансирования (целевые взносы и добровольные пожертвования) не влечет за собой сокращение объемов финансирования Учреждения из бюджета.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Основной принцип привлечения дополнительных средств (целевые взносы и добровольные пожертвования) Учреждения - добровольность их внесения физическими, в том числе родителями (законными представителями), и юридическими лицами.</w:t>
      </w:r>
    </w:p>
    <w:p w:rsidR="00A74312" w:rsidRPr="0052692C" w:rsidRDefault="00A74312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>Условия привлечения в Учреждение целевых взносов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 xml:space="preserve">Решение о необходимости привлечения целевых взносов родителей (законных представителей) принимается общим собранием родителей (законных представителей) Учреждения на основании расчётов, предполагаемых расходов и финансовых средств, предоставленных руководителем Учреждения. Размер целевого взноса определяется родителями (законными представителями) самостоятельно. Решение о внесении целевых взносов в Учреждение со стороны иных физических и юридических лиц принимаются ими самостоятельно с указанием цели реализации средств по предварительному письменному обращению Учреждения к указанным лицам. Целевые взносы физических лиц, в том числе родителей (законных представителей) и юридических лиц направляются на внебюджетный </w:t>
      </w:r>
      <w:r w:rsidR="00A74312" w:rsidRPr="0052692C">
        <w:rPr>
          <w:color w:val="000000"/>
        </w:rPr>
        <w:lastRenderedPageBreak/>
        <w:t>счет Учреждения. Распоряжение привлеченными целевыми взносами осуществляет руководитель Учреждения по объявленному целевому назначению и отчитывается перед родителями.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b/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b/>
          <w:color w:val="000000"/>
        </w:rPr>
        <w:t>Условия привлечения в Учреждение добровольных пожертвований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 xml:space="preserve">Добровольные пожертвования в Учреждение производятся физическими, в </w:t>
      </w:r>
      <w:proofErr w:type="spellStart"/>
      <w:r w:rsidR="00A74312" w:rsidRPr="0052692C">
        <w:rPr>
          <w:color w:val="000000"/>
        </w:rPr>
        <w:t>т.ч</w:t>
      </w:r>
      <w:proofErr w:type="spellEnd"/>
      <w:r w:rsidR="00A74312" w:rsidRPr="0052692C">
        <w:rPr>
          <w:color w:val="000000"/>
        </w:rPr>
        <w:t>. родителями (законными представителями) и юридическими лицами.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 xml:space="preserve">Добровольные пожертвования физических, в </w:t>
      </w:r>
      <w:proofErr w:type="spellStart"/>
      <w:r w:rsidR="00A74312" w:rsidRPr="0052692C">
        <w:rPr>
          <w:color w:val="000000"/>
        </w:rPr>
        <w:t>т.ч</w:t>
      </w:r>
      <w:proofErr w:type="spellEnd"/>
      <w:r w:rsidR="00A74312" w:rsidRPr="0052692C">
        <w:rPr>
          <w:color w:val="000000"/>
        </w:rPr>
        <w:t>. родителей (законных представителей) и юридических лиц в виде денежных средств вносятся ими на внебюджетный счет Учреждения.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Иное имущество оформляется в обязательном порядке актом приема-передачи с участием членов родительского комитета и ставится на баланс Учреждения в соответствии с действующим законодательством. Распоряжение пожертвованным имуществом осуществляет руководитель Учреждения. Денежные средства расходуются в соответствии с планом финансово-хозяйственной деятельности.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Контроль за соблюдением законности привлечения дополнительных внебюджетных средств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Руководитель Учреждения обязан отчитываться перед родителями (законными представителями) воспитанников о поступлении и расходовании средств, полученных в результате привлечения целевых взносов и добровольных пожертвований.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rStyle w:val="a4"/>
          <w:color w:val="000000"/>
        </w:rPr>
        <w:tab/>
      </w:r>
      <w:r w:rsidR="00A74312" w:rsidRPr="0052692C">
        <w:rPr>
          <w:rStyle w:val="a4"/>
          <w:color w:val="000000"/>
        </w:rPr>
        <w:t>Порядок внесения физическими и юридическими лицами добровольных пожертвований и целевых взносов на нужды Учреждения и осуществление контроля их расходования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Родители (законные представители) имеют право оказывать Учреждению посильную помощь в реализации его уставных задач. Граждане и юридические лица вправе осуществлять благотворительную деятельность (индивидуально или объединившись).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Благотворительная деятельность в дошкольном учреждении осуществляется на основании договорных отношений, которые регулируются ГК РФ. В Учреждении применяются две формы договоров: договор временного пользования, договор пожертвования.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hyperlink r:id="rId4" w:history="1">
        <w:r w:rsidR="00A74312" w:rsidRPr="0052692C">
          <w:rPr>
            <w:rStyle w:val="a5"/>
            <w:color w:val="E80808"/>
          </w:rPr>
          <w:t>Договор временного пользования</w:t>
        </w:r>
      </w:hyperlink>
      <w:r w:rsidR="00A74312" w:rsidRPr="0052692C">
        <w:rPr>
          <w:color w:val="000000"/>
        </w:rPr>
        <w:t> оформляется в письменном виде в 2-х экземплярах, один из которых остается у «Собственника». «Пользователь» обязуется вести обособленный учет всех операций по использованию временно использованного имущества, в отношении которого «Собственником» установлено определенное назначение</w:t>
      </w:r>
    </w:p>
    <w:p w:rsidR="00A74312" w:rsidRPr="0052692C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  <w:rPr>
          <w:color w:val="000000"/>
        </w:rPr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Договор пожертвования также оформляется в письменном виде в 2-х экземпляров, один из которых остается у «Жертвователя». Дар ставится на баланс дошкольного учреждения, ему присваивается инвентарный номер.</w:t>
      </w:r>
    </w:p>
    <w:p w:rsidR="00A74312" w:rsidRPr="00A74312" w:rsidRDefault="0052692C" w:rsidP="0052692C">
      <w:pPr>
        <w:pStyle w:val="a3"/>
        <w:shd w:val="clear" w:color="auto" w:fill="FEF9CA"/>
        <w:spacing w:before="0" w:beforeAutospacing="0" w:after="0" w:afterAutospacing="0"/>
        <w:jc w:val="both"/>
      </w:pPr>
      <w:r w:rsidRPr="0052692C">
        <w:rPr>
          <w:color w:val="000000"/>
        </w:rPr>
        <w:tab/>
      </w:r>
      <w:r w:rsidR="00A74312" w:rsidRPr="0052692C">
        <w:rPr>
          <w:color w:val="000000"/>
        </w:rPr>
        <w:t>Пожертвования в виде денежных средств перечисляются на счет дошкольного учреждения по квитанции. В дошкольном учреждении ведется учет всех операций по использованию денежных средств, а именно в конце календарного года на каждой группе предоставляется бухгалтерский отчет о том, на какие цели израсходованы родительские пожертвования.</w:t>
      </w:r>
    </w:p>
    <w:p w:rsidR="003305EA" w:rsidRDefault="003305EA" w:rsidP="0052692C">
      <w:pPr>
        <w:jc w:val="both"/>
      </w:pPr>
    </w:p>
    <w:sectPr w:rsidR="00330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A6"/>
    <w:rsid w:val="003305EA"/>
    <w:rsid w:val="0052692C"/>
    <w:rsid w:val="00A74312"/>
    <w:rsid w:val="00D0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61310-6245-4672-823C-1436BFB1E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74312"/>
    <w:rPr>
      <w:b/>
      <w:bCs/>
    </w:rPr>
  </w:style>
  <w:style w:type="character" w:styleId="a5">
    <w:name w:val="Hyperlink"/>
    <w:basedOn w:val="a0"/>
    <w:uiPriority w:val="99"/>
    <w:semiHidden/>
    <w:unhideWhenUsed/>
    <w:rsid w:val="00A7431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adou35.ru/f/blagotvoritelnost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2020-08-07T10:06:00Z</dcterms:created>
  <dcterms:modified xsi:type="dcterms:W3CDTF">2020-08-07T10:09:00Z</dcterms:modified>
</cp:coreProperties>
</file>